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0EC5F" w14:textId="77777777" w:rsidR="00FF6783" w:rsidRPr="00FF6783" w:rsidRDefault="00FF6783" w:rsidP="00FF6783">
      <w:pPr>
        <w:shd w:val="clear" w:color="auto" w:fill="FFFFFF"/>
        <w:spacing w:after="0" w:line="240" w:lineRule="auto"/>
        <w:textAlignment w:val="baseline"/>
        <w:rPr>
          <w:rFonts w:ascii="Georgia" w:eastAsia="Times New Roman" w:hAnsi="Georgia" w:cs="Times New Roman"/>
          <w:color w:val="000000"/>
          <w:sz w:val="13"/>
          <w:szCs w:val="13"/>
          <w:lang w:eastAsia="en-GB"/>
        </w:rPr>
      </w:pPr>
      <w:r w:rsidRPr="00FF6783">
        <w:rPr>
          <w:rFonts w:ascii="Georgia" w:eastAsia="Times New Roman" w:hAnsi="Georgia" w:cs="Times New Roman"/>
          <w:color w:val="000000"/>
          <w:sz w:val="13"/>
          <w:szCs w:val="13"/>
          <w:lang w:eastAsia="en-GB"/>
        </w:rPr>
        <w:t> </w:t>
      </w:r>
    </w:p>
    <w:p w14:paraId="1B68B2A9" w14:textId="77777777" w:rsidR="00FF6783" w:rsidRPr="00FF6783" w:rsidRDefault="00FF6783" w:rsidP="00FF6783">
      <w:pPr>
        <w:shd w:val="clear" w:color="auto" w:fill="FFFFFF"/>
        <w:spacing w:line="240" w:lineRule="auto"/>
        <w:textAlignment w:val="baseline"/>
        <w:rPr>
          <w:rFonts w:ascii="Helvetica" w:eastAsia="Times New Roman" w:hAnsi="Helvetica" w:cs="Helvetica"/>
          <w:caps/>
          <w:color w:val="000000"/>
          <w:spacing w:val="12"/>
          <w:sz w:val="21"/>
          <w:szCs w:val="21"/>
          <w:lang w:eastAsia="en-GB"/>
        </w:rPr>
      </w:pPr>
      <w:r w:rsidRPr="00FF6783">
        <w:rPr>
          <w:rFonts w:ascii="Helvetica" w:eastAsia="Times New Roman" w:hAnsi="Helvetica" w:cs="Helvetica"/>
          <w:caps/>
          <w:color w:val="000000"/>
          <w:spacing w:val="12"/>
          <w:sz w:val="21"/>
          <w:szCs w:val="21"/>
          <w:lang w:eastAsia="en-GB"/>
        </w:rPr>
        <w:t>7 SEPTEMBER 2017</w:t>
      </w:r>
    </w:p>
    <w:p w14:paraId="1A9AAF13" w14:textId="77777777" w:rsidR="00FF6783" w:rsidRPr="00FF6783" w:rsidRDefault="00FF6783" w:rsidP="00FF6783">
      <w:pPr>
        <w:shd w:val="clear" w:color="auto" w:fill="FFFFFF"/>
        <w:spacing w:after="0" w:line="240" w:lineRule="auto"/>
        <w:textAlignment w:val="baseline"/>
        <w:outlineLvl w:val="0"/>
        <w:rPr>
          <w:rFonts w:ascii="Helvetica" w:eastAsia="Times New Roman" w:hAnsi="Helvetica" w:cs="Helvetica"/>
          <w:b/>
          <w:bCs/>
          <w:color w:val="000000"/>
          <w:kern w:val="36"/>
          <w:sz w:val="57"/>
          <w:szCs w:val="57"/>
          <w:lang w:eastAsia="en-GB"/>
        </w:rPr>
      </w:pPr>
      <w:r w:rsidRPr="00FF6783">
        <w:rPr>
          <w:rFonts w:ascii="Helvetica" w:eastAsia="Times New Roman" w:hAnsi="Helvetica" w:cs="Helvetica"/>
          <w:b/>
          <w:bCs/>
          <w:color w:val="000000"/>
          <w:kern w:val="36"/>
          <w:sz w:val="57"/>
          <w:szCs w:val="57"/>
          <w:lang w:eastAsia="en-GB"/>
        </w:rPr>
        <w:t>Home Fire expertly distils a vast socio-political landscape into human bodies</w:t>
      </w:r>
    </w:p>
    <w:p w14:paraId="3B3B2FCA" w14:textId="77777777" w:rsidR="00FF6783" w:rsidRPr="00FF6783" w:rsidRDefault="00FF6783" w:rsidP="00FF6783">
      <w:pPr>
        <w:shd w:val="clear" w:color="auto" w:fill="FFFFFF"/>
        <w:spacing w:after="0" w:line="384" w:lineRule="atLeast"/>
        <w:textAlignment w:val="baseline"/>
        <w:rPr>
          <w:rFonts w:ascii="Georgia" w:eastAsia="Times New Roman" w:hAnsi="Georgia" w:cs="Times New Roman"/>
          <w:color w:val="000000"/>
          <w:sz w:val="29"/>
          <w:szCs w:val="29"/>
          <w:lang w:eastAsia="en-GB"/>
        </w:rPr>
      </w:pPr>
      <w:r w:rsidRPr="00FF6783">
        <w:rPr>
          <w:rFonts w:ascii="Georgia" w:eastAsia="Times New Roman" w:hAnsi="Georgia" w:cs="Times New Roman"/>
          <w:color w:val="000000"/>
          <w:sz w:val="29"/>
          <w:szCs w:val="29"/>
          <w:lang w:eastAsia="en-GB"/>
        </w:rPr>
        <w:t>Kamila Shamsie's Booker-longlisted novel has a heart-stopping momentum.</w:t>
      </w:r>
    </w:p>
    <w:p w14:paraId="68A52196" w14:textId="270876E6" w:rsidR="00FF6783" w:rsidRPr="00FF6783" w:rsidRDefault="00FF6783" w:rsidP="00FF6783">
      <w:pPr>
        <w:shd w:val="clear" w:color="auto" w:fill="FFFFFF"/>
        <w:spacing w:after="0" w:line="240" w:lineRule="auto"/>
        <w:textAlignment w:val="baseline"/>
        <w:rPr>
          <w:rFonts w:ascii="Georgia" w:eastAsia="Times New Roman" w:hAnsi="Georgia" w:cs="Times New Roman"/>
          <w:color w:val="000000"/>
          <w:sz w:val="13"/>
          <w:szCs w:val="13"/>
          <w:lang w:eastAsia="en-GB"/>
        </w:rPr>
      </w:pPr>
    </w:p>
    <w:p w14:paraId="1DE5FE1B" w14:textId="75F83D04" w:rsidR="00FF6783" w:rsidRPr="00FF6783" w:rsidRDefault="00FF6783" w:rsidP="00FF6783">
      <w:pPr>
        <w:shd w:val="clear" w:color="auto" w:fill="FFFFFF"/>
        <w:spacing w:after="0" w:line="240" w:lineRule="auto"/>
        <w:textAlignment w:val="baseline"/>
        <w:rPr>
          <w:rFonts w:ascii="Helvetica" w:eastAsia="Times New Roman" w:hAnsi="Helvetica" w:cs="Helvetica"/>
          <w:color w:val="000000"/>
          <w:sz w:val="21"/>
          <w:szCs w:val="21"/>
          <w:lang w:eastAsia="en-GB"/>
        </w:rPr>
      </w:pPr>
      <w:r w:rsidRPr="00FF6783">
        <w:rPr>
          <w:rFonts w:ascii="Helvetica" w:eastAsia="Times New Roman" w:hAnsi="Helvetica" w:cs="Helvetica"/>
          <w:caps/>
          <w:color w:val="C1002A"/>
          <w:sz w:val="21"/>
          <w:szCs w:val="21"/>
          <w:lang w:eastAsia="en-GB"/>
        </w:rPr>
        <w:t>BY PRETI TANEJA</w:t>
      </w:r>
    </w:p>
    <w:p w14:paraId="3434581B" w14:textId="77777777" w:rsidR="00FF6783" w:rsidRPr="00FF6783" w:rsidRDefault="00FF6783" w:rsidP="00FF6783">
      <w:pPr>
        <w:shd w:val="clear" w:color="auto" w:fill="FFFFFF"/>
        <w:spacing w:beforeAutospacing="1" w:after="0" w:afterAutospacing="1" w:line="240" w:lineRule="auto"/>
        <w:textAlignment w:val="baseline"/>
        <w:rPr>
          <w:rFonts w:ascii="Georgia" w:eastAsia="Times New Roman" w:hAnsi="Georgia" w:cs="Times New Roman"/>
          <w:color w:val="000000"/>
          <w:sz w:val="24"/>
          <w:szCs w:val="24"/>
          <w:lang w:eastAsia="en-GB"/>
        </w:rPr>
      </w:pPr>
      <w:proofErr w:type="spellStart"/>
      <w:r w:rsidRPr="00FF6783">
        <w:rPr>
          <w:rFonts w:ascii="Georgia" w:eastAsia="Times New Roman" w:hAnsi="Georgia" w:cs="Times New Roman"/>
          <w:i/>
          <w:iCs/>
          <w:color w:val="000000"/>
          <w:sz w:val="24"/>
          <w:szCs w:val="24"/>
          <w:bdr w:val="none" w:sz="0" w:space="0" w:color="auto" w:frame="1"/>
          <w:lang w:eastAsia="en-GB"/>
        </w:rPr>
        <w:t>Britz</w:t>
      </w:r>
      <w:proofErr w:type="spellEnd"/>
      <w:r w:rsidRPr="00FF6783">
        <w:rPr>
          <w:rFonts w:ascii="Georgia" w:eastAsia="Times New Roman" w:hAnsi="Georgia" w:cs="Times New Roman"/>
          <w:color w:val="000000"/>
          <w:sz w:val="24"/>
          <w:szCs w:val="24"/>
          <w:lang w:eastAsia="en-GB"/>
        </w:rPr>
        <w:t xml:space="preserve">, Peter </w:t>
      </w:r>
      <w:proofErr w:type="spellStart"/>
      <w:r w:rsidRPr="00FF6783">
        <w:rPr>
          <w:rFonts w:ascii="Georgia" w:eastAsia="Times New Roman" w:hAnsi="Georgia" w:cs="Times New Roman"/>
          <w:color w:val="000000"/>
          <w:sz w:val="24"/>
          <w:szCs w:val="24"/>
          <w:lang w:eastAsia="en-GB"/>
        </w:rPr>
        <w:t>Kosminsky’s</w:t>
      </w:r>
      <w:proofErr w:type="spellEnd"/>
      <w:r w:rsidRPr="00FF6783">
        <w:rPr>
          <w:rFonts w:ascii="Georgia" w:eastAsia="Times New Roman" w:hAnsi="Georgia" w:cs="Times New Roman"/>
          <w:color w:val="000000"/>
          <w:sz w:val="24"/>
          <w:szCs w:val="24"/>
          <w:lang w:eastAsia="en-GB"/>
        </w:rPr>
        <w:t xml:space="preserve"> Bafta-winning 2007 drama, is a story about British Muslim siblings – one who gets a job at MI5; the other, alienated by foreign and domestic policy and the relentless targeting of her peers, who is drawn to terrorism. How do “home-grown” terrorists “grow”? What price the laws of the state when family is involved? Is “diversity” in UK institutions nothing but a mutual selling out?</w:t>
      </w:r>
    </w:p>
    <w:p w14:paraId="5724E058" w14:textId="77777777" w:rsidR="00FF6783" w:rsidRPr="00FF6783" w:rsidRDefault="00FF6783" w:rsidP="00FF6783">
      <w:pPr>
        <w:shd w:val="clear" w:color="auto" w:fill="FFFFFF"/>
        <w:spacing w:beforeAutospacing="1" w:after="0" w:afterAutospacing="1" w:line="240" w:lineRule="auto"/>
        <w:textAlignment w:val="baseline"/>
        <w:rPr>
          <w:rFonts w:ascii="Georgia" w:eastAsia="Times New Roman" w:hAnsi="Georgia" w:cs="Times New Roman"/>
          <w:color w:val="000000"/>
          <w:sz w:val="24"/>
          <w:szCs w:val="24"/>
          <w:lang w:eastAsia="en-GB"/>
        </w:rPr>
      </w:pPr>
      <w:r w:rsidRPr="00FF6783">
        <w:rPr>
          <w:rFonts w:ascii="Georgia" w:eastAsia="Times New Roman" w:hAnsi="Georgia" w:cs="Times New Roman"/>
          <w:color w:val="000000"/>
          <w:sz w:val="24"/>
          <w:szCs w:val="24"/>
          <w:lang w:eastAsia="en-GB"/>
        </w:rPr>
        <w:t>Its two-part structure allowed </w:t>
      </w:r>
      <w:proofErr w:type="spellStart"/>
      <w:r w:rsidRPr="00FF6783">
        <w:rPr>
          <w:rFonts w:ascii="Georgia" w:eastAsia="Times New Roman" w:hAnsi="Georgia" w:cs="Times New Roman"/>
          <w:i/>
          <w:iCs/>
          <w:color w:val="000000"/>
          <w:sz w:val="24"/>
          <w:szCs w:val="24"/>
          <w:bdr w:val="none" w:sz="0" w:space="0" w:color="auto" w:frame="1"/>
          <w:lang w:eastAsia="en-GB"/>
        </w:rPr>
        <w:t>Britz</w:t>
      </w:r>
      <w:proofErr w:type="spellEnd"/>
      <w:r w:rsidRPr="00FF6783">
        <w:rPr>
          <w:rFonts w:ascii="Georgia" w:eastAsia="Times New Roman" w:hAnsi="Georgia" w:cs="Times New Roman"/>
          <w:i/>
          <w:iCs/>
          <w:color w:val="000000"/>
          <w:sz w:val="24"/>
          <w:szCs w:val="24"/>
          <w:bdr w:val="none" w:sz="0" w:space="0" w:color="auto" w:frame="1"/>
          <w:lang w:eastAsia="en-GB"/>
        </w:rPr>
        <w:t> </w:t>
      </w:r>
      <w:r w:rsidRPr="00FF6783">
        <w:rPr>
          <w:rFonts w:ascii="Georgia" w:eastAsia="Times New Roman" w:hAnsi="Georgia" w:cs="Times New Roman"/>
          <w:color w:val="000000"/>
          <w:sz w:val="24"/>
          <w:szCs w:val="24"/>
          <w:lang w:eastAsia="en-GB"/>
        </w:rPr>
        <w:t xml:space="preserve">first to give us </w:t>
      </w:r>
      <w:proofErr w:type="spellStart"/>
      <w:r w:rsidRPr="00FF6783">
        <w:rPr>
          <w:rFonts w:ascii="Georgia" w:eastAsia="Times New Roman" w:hAnsi="Georgia" w:cs="Times New Roman"/>
          <w:color w:val="000000"/>
          <w:sz w:val="24"/>
          <w:szCs w:val="24"/>
          <w:lang w:eastAsia="en-GB"/>
        </w:rPr>
        <w:t>Riz</w:t>
      </w:r>
      <w:proofErr w:type="spellEnd"/>
      <w:r w:rsidRPr="00FF6783">
        <w:rPr>
          <w:rFonts w:ascii="Georgia" w:eastAsia="Times New Roman" w:hAnsi="Georgia" w:cs="Times New Roman"/>
          <w:color w:val="000000"/>
          <w:sz w:val="24"/>
          <w:szCs w:val="24"/>
          <w:lang w:eastAsia="en-GB"/>
        </w:rPr>
        <w:t xml:space="preserve"> Ahmed’s </w:t>
      </w:r>
      <w:proofErr w:type="spellStart"/>
      <w:r w:rsidRPr="00FF6783">
        <w:rPr>
          <w:rFonts w:ascii="Georgia" w:eastAsia="Times New Roman" w:hAnsi="Georgia" w:cs="Times New Roman"/>
          <w:color w:val="000000"/>
          <w:sz w:val="24"/>
          <w:szCs w:val="24"/>
          <w:lang w:eastAsia="en-GB"/>
        </w:rPr>
        <w:t>Sohail</w:t>
      </w:r>
      <w:proofErr w:type="spellEnd"/>
      <w:r w:rsidRPr="00FF6783">
        <w:rPr>
          <w:rFonts w:ascii="Georgia" w:eastAsia="Times New Roman" w:hAnsi="Georgia" w:cs="Times New Roman"/>
          <w:color w:val="000000"/>
          <w:sz w:val="24"/>
          <w:szCs w:val="24"/>
          <w:lang w:eastAsia="en-GB"/>
        </w:rPr>
        <w:t xml:space="preserve"> working for the British state, then </w:t>
      </w:r>
      <w:proofErr w:type="spellStart"/>
      <w:r w:rsidRPr="00FF6783">
        <w:rPr>
          <w:rFonts w:ascii="Georgia" w:eastAsia="Times New Roman" w:hAnsi="Georgia" w:cs="Times New Roman"/>
          <w:color w:val="000000"/>
          <w:sz w:val="24"/>
          <w:szCs w:val="24"/>
          <w:lang w:eastAsia="en-GB"/>
        </w:rPr>
        <w:t>Manjinder</w:t>
      </w:r>
      <w:proofErr w:type="spellEnd"/>
      <w:r w:rsidRPr="00FF6783">
        <w:rPr>
          <w:rFonts w:ascii="Georgia" w:eastAsia="Times New Roman" w:hAnsi="Georgia" w:cs="Times New Roman"/>
          <w:color w:val="000000"/>
          <w:sz w:val="24"/>
          <w:szCs w:val="24"/>
          <w:lang w:eastAsia="en-GB"/>
        </w:rPr>
        <w:t xml:space="preserve"> Virk’s </w:t>
      </w:r>
      <w:proofErr w:type="spellStart"/>
      <w:r w:rsidRPr="00FF6783">
        <w:rPr>
          <w:rFonts w:ascii="Georgia" w:eastAsia="Times New Roman" w:hAnsi="Georgia" w:cs="Times New Roman"/>
          <w:color w:val="000000"/>
          <w:sz w:val="24"/>
          <w:szCs w:val="24"/>
          <w:lang w:eastAsia="en-GB"/>
        </w:rPr>
        <w:t>Nasima</w:t>
      </w:r>
      <w:proofErr w:type="spellEnd"/>
      <w:r w:rsidRPr="00FF6783">
        <w:rPr>
          <w:rFonts w:ascii="Georgia" w:eastAsia="Times New Roman" w:hAnsi="Georgia" w:cs="Times New Roman"/>
          <w:color w:val="000000"/>
          <w:sz w:val="24"/>
          <w:szCs w:val="24"/>
          <w:lang w:eastAsia="en-GB"/>
        </w:rPr>
        <w:t xml:space="preserve"> for Islamism. The action moved from UK campuses, to the corridors of power, and to Pakistan. It ended in the public spaces of capitalist London, with one sibling in a white </w:t>
      </w:r>
      <w:r w:rsidRPr="00FF6783">
        <w:rPr>
          <w:rFonts w:ascii="Georgia" w:eastAsia="Times New Roman" w:hAnsi="Georgia" w:cs="Times New Roman"/>
          <w:i/>
          <w:iCs/>
          <w:color w:val="000000"/>
          <w:sz w:val="24"/>
          <w:szCs w:val="24"/>
          <w:bdr w:val="none" w:sz="0" w:space="0" w:color="auto" w:frame="1"/>
          <w:lang w:eastAsia="en-GB"/>
        </w:rPr>
        <w:t>salwar kameez</w:t>
      </w:r>
      <w:r w:rsidRPr="00FF6783">
        <w:rPr>
          <w:rFonts w:ascii="Georgia" w:eastAsia="Times New Roman" w:hAnsi="Georgia" w:cs="Times New Roman"/>
          <w:color w:val="000000"/>
          <w:sz w:val="24"/>
          <w:szCs w:val="24"/>
          <w:lang w:eastAsia="en-GB"/>
        </w:rPr>
        <w:t>, pregnant with an explosive vest, and the other holding her tightly with love. The drama was trailed with the question: “Whose side are you on?”</w:t>
      </w:r>
    </w:p>
    <w:p w14:paraId="3CBF7652" w14:textId="77777777" w:rsidR="00FF6783" w:rsidRPr="00FF6783" w:rsidRDefault="00FF6783" w:rsidP="00FF6783">
      <w:pPr>
        <w:shd w:val="clear" w:color="auto" w:fill="FFFFFF"/>
        <w:spacing w:beforeAutospacing="1" w:after="0" w:afterAutospacing="1" w:line="240" w:lineRule="auto"/>
        <w:textAlignment w:val="baseline"/>
        <w:rPr>
          <w:rFonts w:ascii="Georgia" w:eastAsia="Times New Roman" w:hAnsi="Georgia" w:cs="Times New Roman"/>
          <w:color w:val="000000"/>
          <w:sz w:val="24"/>
          <w:szCs w:val="24"/>
          <w:lang w:eastAsia="en-GB"/>
        </w:rPr>
      </w:pPr>
      <w:r w:rsidRPr="00FF6783">
        <w:rPr>
          <w:rFonts w:ascii="Georgia" w:eastAsia="Times New Roman" w:hAnsi="Georgia" w:cs="Times New Roman"/>
          <w:color w:val="000000"/>
          <w:sz w:val="24"/>
          <w:szCs w:val="24"/>
          <w:lang w:eastAsia="en-GB"/>
        </w:rPr>
        <w:t>Kamila Shamsie’s seventh novel, </w:t>
      </w:r>
      <w:r w:rsidRPr="00FF6783">
        <w:rPr>
          <w:rFonts w:ascii="Georgia" w:eastAsia="Times New Roman" w:hAnsi="Georgia" w:cs="Times New Roman"/>
          <w:i/>
          <w:iCs/>
          <w:color w:val="000000"/>
          <w:sz w:val="24"/>
          <w:szCs w:val="24"/>
          <w:bdr w:val="none" w:sz="0" w:space="0" w:color="auto" w:frame="1"/>
          <w:lang w:eastAsia="en-GB"/>
        </w:rPr>
        <w:t>Home Fire</w:t>
      </w:r>
      <w:r w:rsidRPr="00FF6783">
        <w:rPr>
          <w:rFonts w:ascii="Georgia" w:eastAsia="Times New Roman" w:hAnsi="Georgia" w:cs="Times New Roman"/>
          <w:color w:val="000000"/>
          <w:sz w:val="24"/>
          <w:szCs w:val="24"/>
          <w:lang w:eastAsia="en-GB"/>
        </w:rPr>
        <w:t xml:space="preserve">, longlisted for the Man Booker Prize, poses these questions using similar plot lines and locations. The perspective is widened to five points of view. </w:t>
      </w:r>
      <w:proofErr w:type="spellStart"/>
      <w:r w:rsidRPr="00FF6783">
        <w:rPr>
          <w:rFonts w:ascii="Georgia" w:eastAsia="Times New Roman" w:hAnsi="Georgia" w:cs="Times New Roman"/>
          <w:color w:val="000000"/>
          <w:sz w:val="24"/>
          <w:szCs w:val="24"/>
          <w:lang w:eastAsia="en-GB"/>
        </w:rPr>
        <w:t>Isma</w:t>
      </w:r>
      <w:proofErr w:type="spellEnd"/>
      <w:r w:rsidRPr="00FF6783">
        <w:rPr>
          <w:rFonts w:ascii="Georgia" w:eastAsia="Times New Roman" w:hAnsi="Georgia" w:cs="Times New Roman"/>
          <w:color w:val="000000"/>
          <w:sz w:val="24"/>
          <w:szCs w:val="24"/>
          <w:lang w:eastAsia="en-GB"/>
        </w:rPr>
        <w:t xml:space="preserve"> is the moderate elder sister to twins – the beautiful, passionate and streetwise </w:t>
      </w:r>
      <w:proofErr w:type="spellStart"/>
      <w:r w:rsidRPr="00FF6783">
        <w:rPr>
          <w:rFonts w:ascii="Georgia" w:eastAsia="Times New Roman" w:hAnsi="Georgia" w:cs="Times New Roman"/>
          <w:color w:val="000000"/>
          <w:sz w:val="24"/>
          <w:szCs w:val="24"/>
          <w:lang w:eastAsia="en-GB"/>
        </w:rPr>
        <w:t>Aneeka</w:t>
      </w:r>
      <w:proofErr w:type="spellEnd"/>
      <w:r w:rsidRPr="00FF6783">
        <w:rPr>
          <w:rFonts w:ascii="Georgia" w:eastAsia="Times New Roman" w:hAnsi="Georgia" w:cs="Times New Roman"/>
          <w:color w:val="000000"/>
          <w:sz w:val="24"/>
          <w:szCs w:val="24"/>
          <w:lang w:eastAsia="en-GB"/>
        </w:rPr>
        <w:t xml:space="preserve"> and her brother, </w:t>
      </w:r>
      <w:proofErr w:type="spellStart"/>
      <w:r w:rsidRPr="00FF6783">
        <w:rPr>
          <w:rFonts w:ascii="Georgia" w:eastAsia="Times New Roman" w:hAnsi="Georgia" w:cs="Times New Roman"/>
          <w:color w:val="000000"/>
          <w:sz w:val="24"/>
          <w:szCs w:val="24"/>
          <w:lang w:eastAsia="en-GB"/>
        </w:rPr>
        <w:t>Parvaiz</w:t>
      </w:r>
      <w:proofErr w:type="spellEnd"/>
      <w:r w:rsidRPr="00FF6783">
        <w:rPr>
          <w:rFonts w:ascii="Georgia" w:eastAsia="Times New Roman" w:hAnsi="Georgia" w:cs="Times New Roman"/>
          <w:color w:val="000000"/>
          <w:sz w:val="24"/>
          <w:szCs w:val="24"/>
          <w:lang w:eastAsia="en-GB"/>
        </w:rPr>
        <w:t>, a lost soul with abandonment issues. He is easy prey when radicalisation offers to fill the void. Then there is Eamonn, the Pakistani-Irish (and wholly upper-class British) son of Karamat Lone, a career politician, appointed as the UK home secretary with a brief to defuse tensions between communities, inspire a sense of “British values” in young Muslims and be the brown face of the establishment.</w:t>
      </w:r>
    </w:p>
    <w:p w14:paraId="182B0647" w14:textId="77777777" w:rsidR="00FF6783" w:rsidRPr="00FF6783" w:rsidRDefault="00FF6783" w:rsidP="00FF6783">
      <w:pPr>
        <w:shd w:val="clear" w:color="auto" w:fill="FFFFFF"/>
        <w:spacing w:before="100" w:beforeAutospacing="1" w:after="100" w:afterAutospacing="1" w:line="240" w:lineRule="auto"/>
        <w:textAlignment w:val="baseline"/>
        <w:rPr>
          <w:rFonts w:ascii="Georgia" w:eastAsia="Times New Roman" w:hAnsi="Georgia" w:cs="Times New Roman"/>
          <w:color w:val="000000"/>
          <w:sz w:val="24"/>
          <w:szCs w:val="24"/>
          <w:lang w:eastAsia="en-GB"/>
        </w:rPr>
      </w:pPr>
      <w:r w:rsidRPr="00FF6783">
        <w:rPr>
          <w:rFonts w:ascii="Georgia" w:eastAsia="Times New Roman" w:hAnsi="Georgia" w:cs="Times New Roman"/>
          <w:color w:val="000000"/>
          <w:sz w:val="24"/>
          <w:szCs w:val="24"/>
          <w:lang w:eastAsia="en-GB"/>
        </w:rPr>
        <w:t xml:space="preserve">The motives of the five characters are complex yet simple: they are bound by honour, loyalty and duty. Fiery love – particularly </w:t>
      </w:r>
      <w:proofErr w:type="spellStart"/>
      <w:r w:rsidRPr="00FF6783">
        <w:rPr>
          <w:rFonts w:ascii="Georgia" w:eastAsia="Times New Roman" w:hAnsi="Georgia" w:cs="Times New Roman"/>
          <w:color w:val="000000"/>
          <w:sz w:val="24"/>
          <w:szCs w:val="24"/>
          <w:lang w:eastAsia="en-GB"/>
        </w:rPr>
        <w:t>Aneeka’s</w:t>
      </w:r>
      <w:proofErr w:type="spellEnd"/>
      <w:r w:rsidRPr="00FF6783">
        <w:rPr>
          <w:rFonts w:ascii="Georgia" w:eastAsia="Times New Roman" w:hAnsi="Georgia" w:cs="Times New Roman"/>
          <w:color w:val="000000"/>
          <w:sz w:val="24"/>
          <w:szCs w:val="24"/>
          <w:lang w:eastAsia="en-GB"/>
        </w:rPr>
        <w:t xml:space="preserve"> for </w:t>
      </w:r>
      <w:proofErr w:type="spellStart"/>
      <w:r w:rsidRPr="00FF6783">
        <w:rPr>
          <w:rFonts w:ascii="Georgia" w:eastAsia="Times New Roman" w:hAnsi="Georgia" w:cs="Times New Roman"/>
          <w:color w:val="000000"/>
          <w:sz w:val="24"/>
          <w:szCs w:val="24"/>
          <w:lang w:eastAsia="en-GB"/>
        </w:rPr>
        <w:t>Parvaiz</w:t>
      </w:r>
      <w:proofErr w:type="spellEnd"/>
      <w:r w:rsidRPr="00FF6783">
        <w:rPr>
          <w:rFonts w:ascii="Georgia" w:eastAsia="Times New Roman" w:hAnsi="Georgia" w:cs="Times New Roman"/>
          <w:color w:val="000000"/>
          <w:sz w:val="24"/>
          <w:szCs w:val="24"/>
          <w:lang w:eastAsia="en-GB"/>
        </w:rPr>
        <w:t xml:space="preserve"> and Eamonn, her two “homes” – gives a heart-stopping momentum to this book.</w:t>
      </w:r>
    </w:p>
    <w:p w14:paraId="459C8724" w14:textId="77777777" w:rsidR="00FF6783" w:rsidRPr="00FF6783" w:rsidRDefault="00FF6783" w:rsidP="00FF6783">
      <w:pPr>
        <w:shd w:val="clear" w:color="auto" w:fill="FFFFFF"/>
        <w:spacing w:beforeAutospacing="1" w:after="0" w:afterAutospacing="1" w:line="240" w:lineRule="auto"/>
        <w:textAlignment w:val="baseline"/>
        <w:rPr>
          <w:rFonts w:ascii="Georgia" w:eastAsia="Times New Roman" w:hAnsi="Georgia" w:cs="Times New Roman"/>
          <w:color w:val="000000"/>
          <w:sz w:val="24"/>
          <w:szCs w:val="24"/>
          <w:lang w:eastAsia="en-GB"/>
        </w:rPr>
      </w:pPr>
      <w:r w:rsidRPr="00FF6783">
        <w:rPr>
          <w:rFonts w:ascii="Georgia" w:eastAsia="Times New Roman" w:hAnsi="Georgia" w:cs="Times New Roman"/>
          <w:color w:val="000000"/>
          <w:sz w:val="24"/>
          <w:szCs w:val="24"/>
          <w:lang w:eastAsia="en-GB"/>
        </w:rPr>
        <w:t xml:space="preserve">The novel takes its cue from </w:t>
      </w:r>
      <w:proofErr w:type="spellStart"/>
      <w:r w:rsidRPr="00FF6783">
        <w:rPr>
          <w:rFonts w:ascii="Georgia" w:eastAsia="Times New Roman" w:hAnsi="Georgia" w:cs="Times New Roman"/>
          <w:color w:val="000000"/>
          <w:sz w:val="24"/>
          <w:szCs w:val="24"/>
          <w:lang w:eastAsia="en-GB"/>
        </w:rPr>
        <w:t>Sophocles’s</w:t>
      </w:r>
      <w:proofErr w:type="spellEnd"/>
      <w:r w:rsidRPr="00FF6783">
        <w:rPr>
          <w:rFonts w:ascii="Georgia" w:eastAsia="Times New Roman" w:hAnsi="Georgia" w:cs="Times New Roman"/>
          <w:color w:val="000000"/>
          <w:sz w:val="24"/>
          <w:szCs w:val="24"/>
          <w:lang w:eastAsia="en-GB"/>
        </w:rPr>
        <w:t xml:space="preserve"> tragedy </w:t>
      </w:r>
      <w:r w:rsidRPr="00FF6783">
        <w:rPr>
          <w:rFonts w:ascii="Georgia" w:eastAsia="Times New Roman" w:hAnsi="Georgia" w:cs="Times New Roman"/>
          <w:i/>
          <w:iCs/>
          <w:color w:val="000000"/>
          <w:sz w:val="24"/>
          <w:szCs w:val="24"/>
          <w:bdr w:val="none" w:sz="0" w:space="0" w:color="auto" w:frame="1"/>
          <w:lang w:eastAsia="en-GB"/>
        </w:rPr>
        <w:t>Antigone</w:t>
      </w:r>
      <w:r w:rsidRPr="00FF6783">
        <w:rPr>
          <w:rFonts w:ascii="Georgia" w:eastAsia="Times New Roman" w:hAnsi="Georgia" w:cs="Times New Roman"/>
          <w:color w:val="000000"/>
          <w:sz w:val="24"/>
          <w:szCs w:val="24"/>
          <w:lang w:eastAsia="en-GB"/>
        </w:rPr>
        <w:t>, in which a young woman is caught between laws on burial rites laid down by her uncle and those of her faith. She risks death if she follows her religion. The horrific alternative is that she leaves her brother’s body outside the city walls, to be eaten by dogs.</w:t>
      </w:r>
    </w:p>
    <w:p w14:paraId="20F95682" w14:textId="77777777" w:rsidR="00FF6783" w:rsidRPr="00FF6783" w:rsidRDefault="00FF6783" w:rsidP="00FF6783">
      <w:pPr>
        <w:shd w:val="clear" w:color="auto" w:fill="FFFFFF"/>
        <w:spacing w:beforeAutospacing="1" w:after="0" w:afterAutospacing="1" w:line="240" w:lineRule="auto"/>
        <w:textAlignment w:val="baseline"/>
        <w:rPr>
          <w:rFonts w:ascii="Georgia" w:eastAsia="Times New Roman" w:hAnsi="Georgia" w:cs="Times New Roman"/>
          <w:color w:val="000000"/>
          <w:sz w:val="24"/>
          <w:szCs w:val="24"/>
          <w:lang w:eastAsia="en-GB"/>
        </w:rPr>
      </w:pPr>
      <w:proofErr w:type="spellStart"/>
      <w:r w:rsidRPr="00FF6783">
        <w:rPr>
          <w:rFonts w:ascii="Georgia" w:eastAsia="Times New Roman" w:hAnsi="Georgia" w:cs="Times New Roman"/>
          <w:color w:val="000000"/>
          <w:sz w:val="24"/>
          <w:szCs w:val="24"/>
          <w:lang w:eastAsia="en-GB"/>
        </w:rPr>
        <w:t>Shamsie</w:t>
      </w:r>
      <w:proofErr w:type="spellEnd"/>
      <w:r w:rsidRPr="00FF6783">
        <w:rPr>
          <w:rFonts w:ascii="Georgia" w:eastAsia="Times New Roman" w:hAnsi="Georgia" w:cs="Times New Roman"/>
          <w:color w:val="000000"/>
          <w:sz w:val="24"/>
          <w:szCs w:val="24"/>
          <w:lang w:eastAsia="en-GB"/>
        </w:rPr>
        <w:t xml:space="preserve"> has written about the post-9/11 resonances of the Greek text – notably in a critique of </w:t>
      </w:r>
      <w:proofErr w:type="spellStart"/>
      <w:r w:rsidRPr="00FF6783">
        <w:rPr>
          <w:rFonts w:ascii="Georgia" w:eastAsia="Times New Roman" w:hAnsi="Georgia" w:cs="Times New Roman"/>
          <w:color w:val="000000"/>
          <w:sz w:val="24"/>
          <w:szCs w:val="24"/>
          <w:lang w:eastAsia="en-GB"/>
        </w:rPr>
        <w:t>Joydeep</w:t>
      </w:r>
      <w:proofErr w:type="spellEnd"/>
      <w:r w:rsidRPr="00FF6783">
        <w:rPr>
          <w:rFonts w:ascii="Georgia" w:eastAsia="Times New Roman" w:hAnsi="Georgia" w:cs="Times New Roman"/>
          <w:color w:val="000000"/>
          <w:sz w:val="24"/>
          <w:szCs w:val="24"/>
          <w:lang w:eastAsia="en-GB"/>
        </w:rPr>
        <w:t xml:space="preserve"> Roy-Bhattacharya’s Afghanistan-set </w:t>
      </w:r>
      <w:r w:rsidRPr="00FF6783">
        <w:rPr>
          <w:rFonts w:ascii="Georgia" w:eastAsia="Times New Roman" w:hAnsi="Georgia" w:cs="Times New Roman"/>
          <w:i/>
          <w:iCs/>
          <w:color w:val="000000"/>
          <w:sz w:val="24"/>
          <w:szCs w:val="24"/>
          <w:bdr w:val="none" w:sz="0" w:space="0" w:color="auto" w:frame="1"/>
          <w:lang w:eastAsia="en-GB"/>
        </w:rPr>
        <w:t>The Watch</w:t>
      </w:r>
      <w:r w:rsidRPr="00FF6783">
        <w:rPr>
          <w:rFonts w:ascii="Georgia" w:eastAsia="Times New Roman" w:hAnsi="Georgia" w:cs="Times New Roman"/>
          <w:color w:val="000000"/>
          <w:sz w:val="24"/>
          <w:szCs w:val="24"/>
          <w:lang w:eastAsia="en-GB"/>
        </w:rPr>
        <w:t> (2012). In her own novel, </w:t>
      </w:r>
      <w:r w:rsidRPr="00FF6783">
        <w:rPr>
          <w:rFonts w:ascii="Georgia" w:eastAsia="Times New Roman" w:hAnsi="Georgia" w:cs="Times New Roman"/>
          <w:i/>
          <w:iCs/>
          <w:color w:val="000000"/>
          <w:sz w:val="24"/>
          <w:szCs w:val="24"/>
          <w:bdr w:val="none" w:sz="0" w:space="0" w:color="auto" w:frame="1"/>
          <w:lang w:eastAsia="en-GB"/>
        </w:rPr>
        <w:t>Antigone</w:t>
      </w:r>
      <w:r w:rsidRPr="00FF6783">
        <w:rPr>
          <w:rFonts w:ascii="Georgia" w:eastAsia="Times New Roman" w:hAnsi="Georgia" w:cs="Times New Roman"/>
          <w:color w:val="000000"/>
          <w:sz w:val="24"/>
          <w:szCs w:val="24"/>
          <w:lang w:eastAsia="en-GB"/>
        </w:rPr>
        <w:t xml:space="preserve"> serves as a reminder that Western civilisation is constructed – as perhaps all civilisations are – upon ancient myths both brutal and bloody, and that </w:t>
      </w:r>
      <w:r w:rsidRPr="00FF6783">
        <w:rPr>
          <w:rFonts w:ascii="Georgia" w:eastAsia="Times New Roman" w:hAnsi="Georgia" w:cs="Times New Roman"/>
          <w:color w:val="000000"/>
          <w:sz w:val="24"/>
          <w:szCs w:val="24"/>
          <w:lang w:eastAsia="en-GB"/>
        </w:rPr>
        <w:lastRenderedPageBreak/>
        <w:t>women bear the brunt when the law seeks to override the bonds of faith, family and shared humanity.</w:t>
      </w:r>
    </w:p>
    <w:p w14:paraId="18787852" w14:textId="77777777" w:rsidR="00FF6783" w:rsidRPr="00FF6783" w:rsidRDefault="00FF6783" w:rsidP="00FF6783">
      <w:pPr>
        <w:shd w:val="clear" w:color="auto" w:fill="FFFFFF"/>
        <w:spacing w:beforeAutospacing="1" w:after="0" w:afterAutospacing="1" w:line="240" w:lineRule="auto"/>
        <w:textAlignment w:val="baseline"/>
        <w:rPr>
          <w:rFonts w:ascii="Georgia" w:eastAsia="Times New Roman" w:hAnsi="Georgia" w:cs="Times New Roman"/>
          <w:color w:val="000000"/>
          <w:sz w:val="24"/>
          <w:szCs w:val="24"/>
          <w:lang w:eastAsia="en-GB"/>
        </w:rPr>
      </w:pPr>
      <w:proofErr w:type="spellStart"/>
      <w:r w:rsidRPr="00FF6783">
        <w:rPr>
          <w:rFonts w:ascii="Georgia" w:eastAsia="Times New Roman" w:hAnsi="Georgia" w:cs="Times New Roman"/>
          <w:color w:val="000000"/>
          <w:spacing w:val="-2"/>
          <w:sz w:val="24"/>
          <w:szCs w:val="24"/>
          <w:bdr w:val="none" w:sz="0" w:space="0" w:color="auto" w:frame="1"/>
          <w:lang w:eastAsia="en-GB"/>
        </w:rPr>
        <w:t>Shamsie</w:t>
      </w:r>
      <w:proofErr w:type="spellEnd"/>
      <w:r w:rsidRPr="00FF6783">
        <w:rPr>
          <w:rFonts w:ascii="Georgia" w:eastAsia="Times New Roman" w:hAnsi="Georgia" w:cs="Times New Roman"/>
          <w:color w:val="000000"/>
          <w:spacing w:val="-2"/>
          <w:sz w:val="24"/>
          <w:szCs w:val="24"/>
          <w:bdr w:val="none" w:sz="0" w:space="0" w:color="auto" w:frame="1"/>
          <w:lang w:eastAsia="en-GB"/>
        </w:rPr>
        <w:t xml:space="preserve"> expertly distils a vast socio-political landscape into human bodies – the receptacles for our mixed identities. In dissecting these, she offers </w:t>
      </w:r>
      <w:proofErr w:type="spellStart"/>
      <w:r w:rsidRPr="00FF6783">
        <w:rPr>
          <w:rFonts w:ascii="Georgia" w:eastAsia="Times New Roman" w:hAnsi="Georgia" w:cs="Times New Roman"/>
          <w:color w:val="000000"/>
          <w:spacing w:val="-2"/>
          <w:sz w:val="24"/>
          <w:szCs w:val="24"/>
          <w:bdr w:val="none" w:sz="0" w:space="0" w:color="auto" w:frame="1"/>
          <w:lang w:eastAsia="en-GB"/>
        </w:rPr>
        <w:t>tidbits</w:t>
      </w:r>
      <w:proofErr w:type="spellEnd"/>
      <w:r w:rsidRPr="00FF6783">
        <w:rPr>
          <w:rFonts w:ascii="Georgia" w:eastAsia="Times New Roman" w:hAnsi="Georgia" w:cs="Times New Roman"/>
          <w:color w:val="000000"/>
          <w:spacing w:val="-2"/>
          <w:sz w:val="24"/>
          <w:szCs w:val="24"/>
          <w:bdr w:val="none" w:sz="0" w:space="0" w:color="auto" w:frame="1"/>
          <w:lang w:eastAsia="en-GB"/>
        </w:rPr>
        <w:t xml:space="preserve"> of street reality to the literary establishment. </w:t>
      </w:r>
      <w:proofErr w:type="spellStart"/>
      <w:r w:rsidRPr="00FF6783">
        <w:rPr>
          <w:rFonts w:ascii="Georgia" w:eastAsia="Times New Roman" w:hAnsi="Georgia" w:cs="Times New Roman"/>
          <w:color w:val="000000"/>
          <w:spacing w:val="-2"/>
          <w:sz w:val="24"/>
          <w:szCs w:val="24"/>
          <w:bdr w:val="none" w:sz="0" w:space="0" w:color="auto" w:frame="1"/>
          <w:lang w:eastAsia="en-GB"/>
        </w:rPr>
        <w:t>Riz</w:t>
      </w:r>
      <w:proofErr w:type="spellEnd"/>
      <w:r w:rsidRPr="00FF6783">
        <w:rPr>
          <w:rFonts w:ascii="Georgia" w:eastAsia="Times New Roman" w:hAnsi="Georgia" w:cs="Times New Roman"/>
          <w:color w:val="000000"/>
          <w:spacing w:val="-2"/>
          <w:sz w:val="24"/>
          <w:szCs w:val="24"/>
          <w:bdr w:val="none" w:sz="0" w:space="0" w:color="auto" w:frame="1"/>
          <w:lang w:eastAsia="en-GB"/>
        </w:rPr>
        <w:t xml:space="preserve"> Ahmed, in his essay for the collection </w:t>
      </w:r>
      <w:r w:rsidRPr="00FF6783">
        <w:rPr>
          <w:rFonts w:ascii="Georgia" w:eastAsia="Times New Roman" w:hAnsi="Georgia" w:cs="Times New Roman"/>
          <w:i/>
          <w:iCs/>
          <w:color w:val="000000"/>
          <w:spacing w:val="-2"/>
          <w:sz w:val="24"/>
          <w:szCs w:val="24"/>
          <w:bdr w:val="none" w:sz="0" w:space="0" w:color="auto" w:frame="1"/>
          <w:lang w:eastAsia="en-GB"/>
        </w:rPr>
        <w:t>The Good Immigrant</w:t>
      </w:r>
      <w:r w:rsidRPr="00FF6783">
        <w:rPr>
          <w:rFonts w:ascii="Georgia" w:eastAsia="Times New Roman" w:hAnsi="Georgia" w:cs="Times New Roman"/>
          <w:color w:val="000000"/>
          <w:spacing w:val="-2"/>
          <w:sz w:val="24"/>
          <w:szCs w:val="24"/>
          <w:bdr w:val="none" w:sz="0" w:space="0" w:color="auto" w:frame="1"/>
          <w:lang w:eastAsia="en-GB"/>
        </w:rPr>
        <w:t xml:space="preserve">, writes about the harassment that Muslims face at airports. </w:t>
      </w:r>
      <w:proofErr w:type="spellStart"/>
      <w:r w:rsidRPr="00FF6783">
        <w:rPr>
          <w:rFonts w:ascii="Georgia" w:eastAsia="Times New Roman" w:hAnsi="Georgia" w:cs="Times New Roman"/>
          <w:color w:val="000000"/>
          <w:spacing w:val="-2"/>
          <w:sz w:val="24"/>
          <w:szCs w:val="24"/>
          <w:bdr w:val="none" w:sz="0" w:space="0" w:color="auto" w:frame="1"/>
          <w:lang w:eastAsia="en-GB"/>
        </w:rPr>
        <w:t>Shamsie</w:t>
      </w:r>
      <w:proofErr w:type="spellEnd"/>
      <w:r w:rsidRPr="00FF6783">
        <w:rPr>
          <w:rFonts w:ascii="Georgia" w:eastAsia="Times New Roman" w:hAnsi="Georgia" w:cs="Times New Roman"/>
          <w:color w:val="000000"/>
          <w:spacing w:val="-2"/>
          <w:sz w:val="24"/>
          <w:szCs w:val="24"/>
          <w:bdr w:val="none" w:sz="0" w:space="0" w:color="auto" w:frame="1"/>
          <w:lang w:eastAsia="en-GB"/>
        </w:rPr>
        <w:t xml:space="preserve"> opens with this happening to </w:t>
      </w:r>
      <w:proofErr w:type="spellStart"/>
      <w:r w:rsidRPr="00FF6783">
        <w:rPr>
          <w:rFonts w:ascii="Georgia" w:eastAsia="Times New Roman" w:hAnsi="Georgia" w:cs="Times New Roman"/>
          <w:color w:val="000000"/>
          <w:spacing w:val="-2"/>
          <w:sz w:val="24"/>
          <w:szCs w:val="24"/>
          <w:bdr w:val="none" w:sz="0" w:space="0" w:color="auto" w:frame="1"/>
          <w:lang w:eastAsia="en-GB"/>
        </w:rPr>
        <w:t>Isma</w:t>
      </w:r>
      <w:proofErr w:type="spellEnd"/>
      <w:r w:rsidRPr="00FF6783">
        <w:rPr>
          <w:rFonts w:ascii="Georgia" w:eastAsia="Times New Roman" w:hAnsi="Georgia" w:cs="Times New Roman"/>
          <w:color w:val="000000"/>
          <w:spacing w:val="-2"/>
          <w:sz w:val="24"/>
          <w:szCs w:val="24"/>
          <w:bdr w:val="none" w:sz="0" w:space="0" w:color="auto" w:frame="1"/>
          <w:lang w:eastAsia="en-GB"/>
        </w:rPr>
        <w:t xml:space="preserve"> at the American border.</w:t>
      </w:r>
    </w:p>
    <w:p w14:paraId="60AC9304" w14:textId="77777777" w:rsidR="00FF6783" w:rsidRPr="00FF6783" w:rsidRDefault="00FF6783" w:rsidP="00FF6783">
      <w:pPr>
        <w:shd w:val="clear" w:color="auto" w:fill="FFFFFF"/>
        <w:spacing w:before="100" w:beforeAutospacing="1" w:after="100" w:afterAutospacing="1" w:line="240" w:lineRule="auto"/>
        <w:textAlignment w:val="baseline"/>
        <w:rPr>
          <w:rFonts w:ascii="Georgia" w:eastAsia="Times New Roman" w:hAnsi="Georgia" w:cs="Times New Roman"/>
          <w:color w:val="000000"/>
          <w:sz w:val="24"/>
          <w:szCs w:val="24"/>
          <w:lang w:eastAsia="en-GB"/>
        </w:rPr>
      </w:pPr>
      <w:r w:rsidRPr="00FF6783">
        <w:rPr>
          <w:rFonts w:ascii="Georgia" w:eastAsia="Times New Roman" w:hAnsi="Georgia" w:cs="Times New Roman"/>
          <w:color w:val="000000"/>
          <w:spacing w:val="-2"/>
          <w:sz w:val="24"/>
          <w:szCs w:val="24"/>
          <w:bdr w:val="none" w:sz="0" w:space="0" w:color="auto" w:frame="1"/>
          <w:lang w:eastAsia="en-GB"/>
        </w:rPr>
        <w:t>Overly expository dialogue references the dangers of “GWM” (“googling while Muslim”), and the joke – often heard among young multi</w:t>
      </w:r>
      <w:r w:rsidRPr="00FF6783">
        <w:rPr>
          <w:rFonts w:ascii="Georgia" w:eastAsia="Times New Roman" w:hAnsi="Georgia" w:cs="Times New Roman"/>
          <w:color w:val="000000"/>
          <w:spacing w:val="-2"/>
          <w:sz w:val="24"/>
          <w:szCs w:val="24"/>
          <w:bdr w:val="none" w:sz="0" w:space="0" w:color="auto" w:frame="1"/>
          <w:lang w:eastAsia="en-GB"/>
        </w:rPr>
        <w:softHyphen/>
        <w:t xml:space="preserve">racial groups – about whether a certain kind of beard identifies a man as a “hipster or Muslim” (that is, a terrorist) is threaded through a chapter. Then there is the trope of the eroticisation of the hijab by the Western gaze: </w:t>
      </w:r>
      <w:proofErr w:type="spellStart"/>
      <w:r w:rsidRPr="00FF6783">
        <w:rPr>
          <w:rFonts w:ascii="Georgia" w:eastAsia="Times New Roman" w:hAnsi="Georgia" w:cs="Times New Roman"/>
          <w:color w:val="000000"/>
          <w:spacing w:val="-2"/>
          <w:sz w:val="24"/>
          <w:szCs w:val="24"/>
          <w:bdr w:val="none" w:sz="0" w:space="0" w:color="auto" w:frame="1"/>
          <w:lang w:eastAsia="en-GB"/>
        </w:rPr>
        <w:t>Aneeka</w:t>
      </w:r>
      <w:proofErr w:type="spellEnd"/>
      <w:r w:rsidRPr="00FF6783">
        <w:rPr>
          <w:rFonts w:ascii="Georgia" w:eastAsia="Times New Roman" w:hAnsi="Georgia" w:cs="Times New Roman"/>
          <w:color w:val="000000"/>
          <w:spacing w:val="-2"/>
          <w:sz w:val="24"/>
          <w:szCs w:val="24"/>
          <w:bdr w:val="none" w:sz="0" w:space="0" w:color="auto" w:frame="1"/>
          <w:lang w:eastAsia="en-GB"/>
        </w:rPr>
        <w:t xml:space="preserve">, naked except for her white veil, its “colours contrasting” with her brown skin, touches her nipple through the fabric and asks Eamonn, who is struggling with his mixed-race identity, “Leave this on?” The scene is </w:t>
      </w:r>
      <w:proofErr w:type="gramStart"/>
      <w:r w:rsidRPr="00FF6783">
        <w:rPr>
          <w:rFonts w:ascii="Georgia" w:eastAsia="Times New Roman" w:hAnsi="Georgia" w:cs="Times New Roman"/>
          <w:color w:val="000000"/>
          <w:spacing w:val="-2"/>
          <w:sz w:val="24"/>
          <w:szCs w:val="24"/>
          <w:bdr w:val="none" w:sz="0" w:space="0" w:color="auto" w:frame="1"/>
          <w:lang w:eastAsia="en-GB"/>
        </w:rPr>
        <w:t>all the more</w:t>
      </w:r>
      <w:proofErr w:type="gramEnd"/>
      <w:r w:rsidRPr="00FF6783">
        <w:rPr>
          <w:rFonts w:ascii="Georgia" w:eastAsia="Times New Roman" w:hAnsi="Georgia" w:cs="Times New Roman"/>
          <w:color w:val="000000"/>
          <w:spacing w:val="-2"/>
          <w:sz w:val="24"/>
          <w:szCs w:val="24"/>
          <w:bdr w:val="none" w:sz="0" w:space="0" w:color="auto" w:frame="1"/>
          <w:lang w:eastAsia="en-GB"/>
        </w:rPr>
        <w:t xml:space="preserve"> provocative given that Eamonn’s ex-girlfriend was a rich white girl, described by his father as the living embodiment of a cold, dead fish.</w:t>
      </w:r>
    </w:p>
    <w:p w14:paraId="5790E741" w14:textId="77777777" w:rsidR="00FF6783" w:rsidRPr="00FF6783" w:rsidRDefault="00FF6783" w:rsidP="00FF6783">
      <w:pPr>
        <w:shd w:val="clear" w:color="auto" w:fill="FFFFFF"/>
        <w:spacing w:before="100" w:beforeAutospacing="1" w:after="100" w:afterAutospacing="1" w:line="240" w:lineRule="auto"/>
        <w:textAlignment w:val="baseline"/>
        <w:rPr>
          <w:rFonts w:ascii="Georgia" w:eastAsia="Times New Roman" w:hAnsi="Georgia" w:cs="Times New Roman"/>
          <w:color w:val="000000"/>
          <w:sz w:val="24"/>
          <w:szCs w:val="24"/>
          <w:lang w:eastAsia="en-GB"/>
        </w:rPr>
      </w:pPr>
      <w:r w:rsidRPr="00FF6783">
        <w:rPr>
          <w:rFonts w:ascii="Georgia" w:eastAsia="Times New Roman" w:hAnsi="Georgia" w:cs="Times New Roman"/>
          <w:color w:val="000000"/>
          <w:sz w:val="24"/>
          <w:szCs w:val="24"/>
          <w:lang w:eastAsia="en-GB"/>
        </w:rPr>
        <w:t xml:space="preserve">The ancient war between Christianity and Islam is evoked by blood, shed across the world. </w:t>
      </w:r>
      <w:proofErr w:type="spellStart"/>
      <w:r w:rsidRPr="00FF6783">
        <w:rPr>
          <w:rFonts w:ascii="Georgia" w:eastAsia="Times New Roman" w:hAnsi="Georgia" w:cs="Times New Roman"/>
          <w:color w:val="000000"/>
          <w:sz w:val="24"/>
          <w:szCs w:val="24"/>
          <w:lang w:eastAsia="en-GB"/>
        </w:rPr>
        <w:t>Aneeka’s</w:t>
      </w:r>
      <w:proofErr w:type="spellEnd"/>
      <w:r w:rsidRPr="00FF6783">
        <w:rPr>
          <w:rFonts w:ascii="Georgia" w:eastAsia="Times New Roman" w:hAnsi="Georgia" w:cs="Times New Roman"/>
          <w:color w:val="000000"/>
          <w:sz w:val="24"/>
          <w:szCs w:val="24"/>
          <w:lang w:eastAsia="en-GB"/>
        </w:rPr>
        <w:t xml:space="preserve"> lost father, Adil Pasha (say it quickly and it sounds like “Oedipus”), and his peers undertake jihad from Bosnia to Bagram, risking death or torture in “a prison outside the law”. Adil’s life and the manner of his death affect </w:t>
      </w:r>
      <w:proofErr w:type="gramStart"/>
      <w:r w:rsidRPr="00FF6783">
        <w:rPr>
          <w:rFonts w:ascii="Georgia" w:eastAsia="Times New Roman" w:hAnsi="Georgia" w:cs="Times New Roman"/>
          <w:color w:val="000000"/>
          <w:sz w:val="24"/>
          <w:szCs w:val="24"/>
          <w:lang w:eastAsia="en-GB"/>
        </w:rPr>
        <w:t>all of</w:t>
      </w:r>
      <w:proofErr w:type="gramEnd"/>
      <w:r w:rsidRPr="00FF6783">
        <w:rPr>
          <w:rFonts w:ascii="Georgia" w:eastAsia="Times New Roman" w:hAnsi="Georgia" w:cs="Times New Roman"/>
          <w:color w:val="000000"/>
          <w:sz w:val="24"/>
          <w:szCs w:val="24"/>
          <w:lang w:eastAsia="en-GB"/>
        </w:rPr>
        <w:t xml:space="preserve"> the characters. The book argues that we are all responsible – regardless of geography, race and class (explored in unlikely extracts from imagined tabloid newspapers that reduce “</w:t>
      </w:r>
      <w:proofErr w:type="spellStart"/>
      <w:r w:rsidRPr="00FF6783">
        <w:rPr>
          <w:rFonts w:ascii="Georgia" w:eastAsia="Times New Roman" w:hAnsi="Georgia" w:cs="Times New Roman"/>
          <w:color w:val="000000"/>
          <w:sz w:val="24"/>
          <w:szCs w:val="24"/>
          <w:lang w:eastAsia="en-GB"/>
        </w:rPr>
        <w:t>Aneeka</w:t>
      </w:r>
      <w:proofErr w:type="spellEnd"/>
      <w:r w:rsidRPr="00FF6783">
        <w:rPr>
          <w:rFonts w:ascii="Georgia" w:eastAsia="Times New Roman" w:hAnsi="Georgia" w:cs="Times New Roman"/>
          <w:color w:val="000000"/>
          <w:sz w:val="24"/>
          <w:szCs w:val="24"/>
          <w:lang w:eastAsia="en-GB"/>
        </w:rPr>
        <w:t>” to “knickers”) – for the morality and security decisions of the state.</w:t>
      </w:r>
    </w:p>
    <w:p w14:paraId="6D048A8B" w14:textId="77777777" w:rsidR="00FF6783" w:rsidRPr="00FF6783" w:rsidRDefault="00FF6783" w:rsidP="00FF6783">
      <w:pPr>
        <w:shd w:val="clear" w:color="auto" w:fill="FFFFFF"/>
        <w:spacing w:beforeAutospacing="1" w:after="0" w:afterAutospacing="1" w:line="240" w:lineRule="auto"/>
        <w:textAlignment w:val="baseline"/>
        <w:rPr>
          <w:rFonts w:ascii="Georgia" w:eastAsia="Times New Roman" w:hAnsi="Georgia" w:cs="Times New Roman"/>
          <w:color w:val="000000"/>
          <w:sz w:val="24"/>
          <w:szCs w:val="24"/>
          <w:lang w:eastAsia="en-GB"/>
        </w:rPr>
      </w:pPr>
      <w:r w:rsidRPr="00FF6783">
        <w:rPr>
          <w:rFonts w:ascii="Georgia" w:eastAsia="Times New Roman" w:hAnsi="Georgia" w:cs="Times New Roman"/>
          <w:color w:val="000000"/>
          <w:sz w:val="24"/>
          <w:szCs w:val="24"/>
          <w:lang w:eastAsia="en-GB"/>
        </w:rPr>
        <w:t>As well as the echoes of names from </w:t>
      </w:r>
      <w:r w:rsidRPr="00FF6783">
        <w:rPr>
          <w:rFonts w:ascii="Georgia" w:eastAsia="Times New Roman" w:hAnsi="Georgia" w:cs="Times New Roman"/>
          <w:i/>
          <w:iCs/>
          <w:color w:val="000000"/>
          <w:sz w:val="24"/>
          <w:szCs w:val="24"/>
          <w:bdr w:val="none" w:sz="0" w:space="0" w:color="auto" w:frame="1"/>
          <w:lang w:eastAsia="en-GB"/>
        </w:rPr>
        <w:t>Antigone</w:t>
      </w:r>
      <w:r w:rsidRPr="00FF6783">
        <w:rPr>
          <w:rFonts w:ascii="Georgia" w:eastAsia="Times New Roman" w:hAnsi="Georgia" w:cs="Times New Roman"/>
          <w:color w:val="000000"/>
          <w:sz w:val="24"/>
          <w:szCs w:val="24"/>
          <w:lang w:eastAsia="en-GB"/>
        </w:rPr>
        <w:t xml:space="preserve">, a deeper sonic landscape resonates: Eamonn has excellent hearing, catching rain “pinging off bricks”; </w:t>
      </w:r>
      <w:proofErr w:type="spellStart"/>
      <w:r w:rsidRPr="00FF6783">
        <w:rPr>
          <w:rFonts w:ascii="Georgia" w:eastAsia="Times New Roman" w:hAnsi="Georgia" w:cs="Times New Roman"/>
          <w:color w:val="000000"/>
          <w:sz w:val="24"/>
          <w:szCs w:val="24"/>
          <w:lang w:eastAsia="en-GB"/>
        </w:rPr>
        <w:t>Parvaiz</w:t>
      </w:r>
      <w:proofErr w:type="spellEnd"/>
      <w:r w:rsidRPr="00FF6783">
        <w:rPr>
          <w:rFonts w:ascii="Georgia" w:eastAsia="Times New Roman" w:hAnsi="Georgia" w:cs="Times New Roman"/>
          <w:color w:val="000000"/>
          <w:sz w:val="24"/>
          <w:szCs w:val="24"/>
          <w:lang w:eastAsia="en-GB"/>
        </w:rPr>
        <w:t xml:space="preserve"> records samples of his sister’s voice, even as he becomes a sound recordist in Isis’s media wing.</w:t>
      </w:r>
    </w:p>
    <w:p w14:paraId="6243DFD8" w14:textId="77777777" w:rsidR="00FF6783" w:rsidRPr="00FF6783" w:rsidRDefault="00FF6783" w:rsidP="00FF6783">
      <w:pPr>
        <w:shd w:val="clear" w:color="auto" w:fill="FFFFFF"/>
        <w:spacing w:beforeAutospacing="1" w:after="0" w:afterAutospacing="1" w:line="240" w:lineRule="auto"/>
        <w:textAlignment w:val="baseline"/>
        <w:rPr>
          <w:rFonts w:ascii="Georgia" w:eastAsia="Times New Roman" w:hAnsi="Georgia" w:cs="Times New Roman"/>
          <w:color w:val="000000"/>
          <w:sz w:val="24"/>
          <w:szCs w:val="24"/>
          <w:lang w:eastAsia="en-GB"/>
        </w:rPr>
      </w:pPr>
      <w:r w:rsidRPr="00FF6783">
        <w:rPr>
          <w:rFonts w:ascii="Georgia" w:eastAsia="Times New Roman" w:hAnsi="Georgia" w:cs="Times New Roman"/>
          <w:color w:val="000000"/>
          <w:sz w:val="24"/>
          <w:szCs w:val="24"/>
          <w:lang w:eastAsia="en-GB"/>
        </w:rPr>
        <w:t>The rest of the background, geographic and emotional, is hazy. This taps into </w:t>
      </w:r>
      <w:r w:rsidRPr="00FF6783">
        <w:rPr>
          <w:rFonts w:ascii="Georgia" w:eastAsia="Times New Roman" w:hAnsi="Georgia" w:cs="Times New Roman"/>
          <w:i/>
          <w:iCs/>
          <w:color w:val="000000"/>
          <w:sz w:val="24"/>
          <w:szCs w:val="24"/>
          <w:bdr w:val="none" w:sz="0" w:space="0" w:color="auto" w:frame="1"/>
          <w:lang w:eastAsia="en-GB"/>
        </w:rPr>
        <w:t>Antigone</w:t>
      </w:r>
      <w:r w:rsidRPr="00FF6783">
        <w:rPr>
          <w:rFonts w:ascii="Georgia" w:eastAsia="Times New Roman" w:hAnsi="Georgia" w:cs="Times New Roman"/>
          <w:color w:val="000000"/>
          <w:sz w:val="24"/>
          <w:szCs w:val="24"/>
          <w:lang w:eastAsia="en-GB"/>
        </w:rPr>
        <w:t xml:space="preserve">’s mythical </w:t>
      </w:r>
      <w:proofErr w:type="gramStart"/>
      <w:r w:rsidRPr="00FF6783">
        <w:rPr>
          <w:rFonts w:ascii="Georgia" w:eastAsia="Times New Roman" w:hAnsi="Georgia" w:cs="Times New Roman"/>
          <w:color w:val="000000"/>
          <w:sz w:val="24"/>
          <w:szCs w:val="24"/>
          <w:lang w:eastAsia="en-GB"/>
        </w:rPr>
        <w:t>world, but</w:t>
      </w:r>
      <w:proofErr w:type="gramEnd"/>
      <w:r w:rsidRPr="00FF6783">
        <w:rPr>
          <w:rFonts w:ascii="Georgia" w:eastAsia="Times New Roman" w:hAnsi="Georgia" w:cs="Times New Roman"/>
          <w:color w:val="000000"/>
          <w:sz w:val="24"/>
          <w:szCs w:val="24"/>
          <w:lang w:eastAsia="en-GB"/>
        </w:rPr>
        <w:t xml:space="preserve"> prevents </w:t>
      </w:r>
      <w:r w:rsidRPr="00FF6783">
        <w:rPr>
          <w:rFonts w:ascii="Georgia" w:eastAsia="Times New Roman" w:hAnsi="Georgia" w:cs="Times New Roman"/>
          <w:i/>
          <w:iCs/>
          <w:color w:val="000000"/>
          <w:sz w:val="24"/>
          <w:szCs w:val="24"/>
          <w:bdr w:val="none" w:sz="0" w:space="0" w:color="auto" w:frame="1"/>
          <w:lang w:eastAsia="en-GB"/>
        </w:rPr>
        <w:t>Home Fire</w:t>
      </w:r>
      <w:r w:rsidRPr="00FF6783">
        <w:rPr>
          <w:rFonts w:ascii="Georgia" w:eastAsia="Times New Roman" w:hAnsi="Georgia" w:cs="Times New Roman"/>
          <w:color w:val="000000"/>
          <w:sz w:val="24"/>
          <w:szCs w:val="24"/>
          <w:lang w:eastAsia="en-GB"/>
        </w:rPr>
        <w:t> attaining the depth that it needs to spark the empathy to fully convince. While appreciating the poetic flashes – a memory of the siblings cooking together evokes violence through the knife; the image of trains passing evokes empire – readers might also wish that the writing didn’t so often explain its nuances, forming a distancing screen.</w:t>
      </w:r>
    </w:p>
    <w:p w14:paraId="60EF4A4B" w14:textId="77777777" w:rsidR="00FF6783" w:rsidRPr="00FF6783" w:rsidRDefault="00FF6783" w:rsidP="00FF6783">
      <w:pPr>
        <w:shd w:val="clear" w:color="auto" w:fill="FFFFFF"/>
        <w:spacing w:before="100" w:beforeAutospacing="1" w:after="100" w:afterAutospacing="1" w:line="240" w:lineRule="auto"/>
        <w:textAlignment w:val="baseline"/>
        <w:rPr>
          <w:rFonts w:ascii="Georgia" w:eastAsia="Times New Roman" w:hAnsi="Georgia" w:cs="Times New Roman"/>
          <w:color w:val="000000"/>
          <w:sz w:val="24"/>
          <w:szCs w:val="24"/>
          <w:lang w:eastAsia="en-GB"/>
        </w:rPr>
      </w:pPr>
      <w:r w:rsidRPr="00FF6783">
        <w:rPr>
          <w:rFonts w:ascii="Georgia" w:eastAsia="Times New Roman" w:hAnsi="Georgia" w:cs="Times New Roman"/>
          <w:color w:val="000000"/>
          <w:sz w:val="24"/>
          <w:szCs w:val="24"/>
          <w:lang w:eastAsia="en-GB"/>
        </w:rPr>
        <w:t xml:space="preserve">The touching of hands to windows </w:t>
      </w:r>
      <w:proofErr w:type="gramStart"/>
      <w:r w:rsidRPr="00FF6783">
        <w:rPr>
          <w:rFonts w:ascii="Georgia" w:eastAsia="Times New Roman" w:hAnsi="Georgia" w:cs="Times New Roman"/>
          <w:color w:val="000000"/>
          <w:sz w:val="24"/>
          <w:szCs w:val="24"/>
          <w:lang w:eastAsia="en-GB"/>
        </w:rPr>
        <w:t>in an attempt to</w:t>
      </w:r>
      <w:proofErr w:type="gramEnd"/>
      <w:r w:rsidRPr="00FF6783">
        <w:rPr>
          <w:rFonts w:ascii="Georgia" w:eastAsia="Times New Roman" w:hAnsi="Georgia" w:cs="Times New Roman"/>
          <w:color w:val="000000"/>
          <w:sz w:val="24"/>
          <w:szCs w:val="24"/>
          <w:lang w:eastAsia="en-GB"/>
        </w:rPr>
        <w:t xml:space="preserve"> reach those in the outside world, “as if fate wanted them together but the wheels of plot wouldn’t allow it”, is a repeated metaphor in the novel. Connection is striven for as if through glass or ice, and finally through the potential of love to melt it. The book is at its best in the articulation of this hope.</w:t>
      </w:r>
    </w:p>
    <w:p w14:paraId="02672B0A" w14:textId="23BEB7FF" w:rsidR="001C0CF0" w:rsidRDefault="00FF6783" w:rsidP="00366195">
      <w:pPr>
        <w:shd w:val="clear" w:color="auto" w:fill="FFFFFF"/>
        <w:spacing w:beforeAutospacing="1" w:after="0" w:afterAutospacing="1" w:line="240" w:lineRule="auto"/>
        <w:textAlignment w:val="baseline"/>
      </w:pPr>
      <w:r w:rsidRPr="00FF6783">
        <w:rPr>
          <w:rFonts w:ascii="Georgia" w:eastAsia="Times New Roman" w:hAnsi="Georgia" w:cs="Times New Roman"/>
          <w:color w:val="000000"/>
          <w:sz w:val="24"/>
          <w:szCs w:val="24"/>
          <w:lang w:eastAsia="en-GB"/>
        </w:rPr>
        <w:t>The urgent relevance of </w:t>
      </w:r>
      <w:r w:rsidRPr="00FF6783">
        <w:rPr>
          <w:rFonts w:ascii="Georgia" w:eastAsia="Times New Roman" w:hAnsi="Georgia" w:cs="Times New Roman"/>
          <w:i/>
          <w:iCs/>
          <w:color w:val="000000"/>
          <w:sz w:val="24"/>
          <w:szCs w:val="24"/>
          <w:bdr w:val="none" w:sz="0" w:space="0" w:color="auto" w:frame="1"/>
          <w:lang w:eastAsia="en-GB"/>
        </w:rPr>
        <w:t>Home Fire</w:t>
      </w:r>
      <w:r w:rsidRPr="00FF6783">
        <w:rPr>
          <w:rFonts w:ascii="Georgia" w:eastAsia="Times New Roman" w:hAnsi="Georgia" w:cs="Times New Roman"/>
          <w:color w:val="000000"/>
          <w:sz w:val="24"/>
          <w:szCs w:val="24"/>
          <w:lang w:eastAsia="en-GB"/>
        </w:rPr>
        <w:t> lies partly in its critique of media bias – newspapers, TV, film and social media feature throughout. The novel’s last scene also powerfully rethinks the explosive ending of </w:t>
      </w:r>
      <w:proofErr w:type="spellStart"/>
      <w:r w:rsidRPr="00FF6783">
        <w:rPr>
          <w:rFonts w:ascii="Georgia" w:eastAsia="Times New Roman" w:hAnsi="Georgia" w:cs="Times New Roman"/>
          <w:i/>
          <w:iCs/>
          <w:color w:val="000000"/>
          <w:sz w:val="24"/>
          <w:szCs w:val="24"/>
          <w:bdr w:val="none" w:sz="0" w:space="0" w:color="auto" w:frame="1"/>
          <w:lang w:eastAsia="en-GB"/>
        </w:rPr>
        <w:t>Britz</w:t>
      </w:r>
      <w:proofErr w:type="spellEnd"/>
      <w:r w:rsidRPr="00FF6783">
        <w:rPr>
          <w:rFonts w:ascii="Georgia" w:eastAsia="Times New Roman" w:hAnsi="Georgia" w:cs="Times New Roman"/>
          <w:color w:val="000000"/>
          <w:sz w:val="24"/>
          <w:szCs w:val="24"/>
          <w:lang w:eastAsia="en-GB"/>
        </w:rPr>
        <w:t xml:space="preserve">, instead offering a silent moment on which </w:t>
      </w:r>
      <w:proofErr w:type="spellStart"/>
      <w:r w:rsidRPr="00FF6783">
        <w:rPr>
          <w:rFonts w:ascii="Georgia" w:eastAsia="Times New Roman" w:hAnsi="Georgia" w:cs="Times New Roman"/>
          <w:color w:val="000000"/>
          <w:sz w:val="24"/>
          <w:szCs w:val="24"/>
          <w:lang w:eastAsia="en-GB"/>
        </w:rPr>
        <w:t>Shamsie</w:t>
      </w:r>
      <w:proofErr w:type="spellEnd"/>
      <w:r w:rsidRPr="00FF6783">
        <w:rPr>
          <w:rFonts w:ascii="Georgia" w:eastAsia="Times New Roman" w:hAnsi="Georgia" w:cs="Times New Roman"/>
          <w:color w:val="000000"/>
          <w:sz w:val="24"/>
          <w:szCs w:val="24"/>
          <w:lang w:eastAsia="en-GB"/>
        </w:rPr>
        <w:t xml:space="preserve"> presses pause, not wanting her world to descend even further into darkness.</w:t>
      </w:r>
      <w:bookmarkStart w:id="0" w:name="_GoBack"/>
      <w:bookmarkEnd w:id="0"/>
      <w:r w:rsidR="00366195">
        <w:t xml:space="preserve"> </w:t>
      </w:r>
    </w:p>
    <w:sectPr w:rsidR="001C0C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7282E"/>
    <w:multiLevelType w:val="multilevel"/>
    <w:tmpl w:val="6A9C5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783"/>
    <w:rsid w:val="000B1712"/>
    <w:rsid w:val="001C0CF0"/>
    <w:rsid w:val="00366195"/>
    <w:rsid w:val="00FF67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5AF70"/>
  <w15:chartTrackingRefBased/>
  <w15:docId w15:val="{0E14D384-4496-4A00-87F2-24F1866C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087372">
      <w:bodyDiv w:val="1"/>
      <w:marLeft w:val="0"/>
      <w:marRight w:val="0"/>
      <w:marTop w:val="0"/>
      <w:marBottom w:val="0"/>
      <w:divBdr>
        <w:top w:val="none" w:sz="0" w:space="0" w:color="auto"/>
        <w:left w:val="none" w:sz="0" w:space="0" w:color="auto"/>
        <w:bottom w:val="none" w:sz="0" w:space="0" w:color="auto"/>
        <w:right w:val="none" w:sz="0" w:space="0" w:color="auto"/>
      </w:divBdr>
      <w:divsChild>
        <w:div w:id="1340234840">
          <w:marLeft w:val="0"/>
          <w:marRight w:val="0"/>
          <w:marTop w:val="0"/>
          <w:marBottom w:val="0"/>
          <w:divBdr>
            <w:top w:val="none" w:sz="0" w:space="0" w:color="auto"/>
            <w:left w:val="none" w:sz="0" w:space="0" w:color="auto"/>
            <w:bottom w:val="none" w:sz="0" w:space="0" w:color="auto"/>
            <w:right w:val="none" w:sz="0" w:space="0" w:color="auto"/>
          </w:divBdr>
          <w:divsChild>
            <w:div w:id="806554610">
              <w:marLeft w:val="0"/>
              <w:marRight w:val="0"/>
              <w:marTop w:val="0"/>
              <w:marBottom w:val="0"/>
              <w:divBdr>
                <w:top w:val="none" w:sz="0" w:space="0" w:color="auto"/>
                <w:left w:val="none" w:sz="0" w:space="0" w:color="auto"/>
                <w:bottom w:val="none" w:sz="0" w:space="0" w:color="auto"/>
                <w:right w:val="none" w:sz="0" w:space="0" w:color="auto"/>
              </w:divBdr>
              <w:divsChild>
                <w:div w:id="782530519">
                  <w:marLeft w:val="0"/>
                  <w:marRight w:val="240"/>
                  <w:marTop w:val="0"/>
                  <w:marBottom w:val="300"/>
                  <w:divBdr>
                    <w:top w:val="none" w:sz="0" w:space="0" w:color="auto"/>
                    <w:left w:val="none" w:sz="0" w:space="0" w:color="auto"/>
                    <w:bottom w:val="none" w:sz="0" w:space="0" w:color="auto"/>
                    <w:right w:val="none" w:sz="0" w:space="0" w:color="auto"/>
                  </w:divBdr>
                </w:div>
                <w:div w:id="551506976">
                  <w:marLeft w:val="0"/>
                  <w:marRight w:val="240"/>
                  <w:marTop w:val="0"/>
                  <w:marBottom w:val="300"/>
                  <w:divBdr>
                    <w:top w:val="none" w:sz="0" w:space="0" w:color="auto"/>
                    <w:left w:val="none" w:sz="0" w:space="0" w:color="auto"/>
                    <w:bottom w:val="none" w:sz="0" w:space="0" w:color="auto"/>
                    <w:right w:val="none" w:sz="0" w:space="0" w:color="auto"/>
                  </w:divBdr>
                </w:div>
                <w:div w:id="892153118">
                  <w:marLeft w:val="0"/>
                  <w:marRight w:val="0"/>
                  <w:marTop w:val="72"/>
                  <w:marBottom w:val="0"/>
                  <w:divBdr>
                    <w:top w:val="none" w:sz="0" w:space="0" w:color="auto"/>
                    <w:left w:val="none" w:sz="0" w:space="0" w:color="auto"/>
                    <w:bottom w:val="none" w:sz="0" w:space="0" w:color="auto"/>
                    <w:right w:val="none" w:sz="0" w:space="0" w:color="auto"/>
                  </w:divBdr>
                  <w:divsChild>
                    <w:div w:id="571551712">
                      <w:marLeft w:val="0"/>
                      <w:marRight w:val="0"/>
                      <w:marTop w:val="0"/>
                      <w:marBottom w:val="0"/>
                      <w:divBdr>
                        <w:top w:val="none" w:sz="0" w:space="0" w:color="auto"/>
                        <w:left w:val="none" w:sz="0" w:space="0" w:color="auto"/>
                        <w:bottom w:val="none" w:sz="0" w:space="0" w:color="auto"/>
                        <w:right w:val="none" w:sz="0" w:space="0" w:color="auto"/>
                      </w:divBdr>
                      <w:divsChild>
                        <w:div w:id="19809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436875">
                  <w:marLeft w:val="0"/>
                  <w:marRight w:val="0"/>
                  <w:marTop w:val="0"/>
                  <w:marBottom w:val="0"/>
                  <w:divBdr>
                    <w:top w:val="none" w:sz="0" w:space="0" w:color="auto"/>
                    <w:left w:val="none" w:sz="0" w:space="0" w:color="auto"/>
                    <w:bottom w:val="none" w:sz="0" w:space="0" w:color="auto"/>
                    <w:right w:val="none" w:sz="0" w:space="0" w:color="auto"/>
                  </w:divBdr>
                  <w:divsChild>
                    <w:div w:id="1708022335">
                      <w:marLeft w:val="0"/>
                      <w:marRight w:val="0"/>
                      <w:marTop w:val="0"/>
                      <w:marBottom w:val="0"/>
                      <w:divBdr>
                        <w:top w:val="none" w:sz="0" w:space="0" w:color="auto"/>
                        <w:left w:val="none" w:sz="0" w:space="0" w:color="auto"/>
                        <w:bottom w:val="none" w:sz="0" w:space="0" w:color="auto"/>
                        <w:right w:val="none" w:sz="0" w:space="0" w:color="auto"/>
                      </w:divBdr>
                    </w:div>
                  </w:divsChild>
                </w:div>
                <w:div w:id="557595163">
                  <w:marLeft w:val="0"/>
                  <w:marRight w:val="0"/>
                  <w:marTop w:val="0"/>
                  <w:marBottom w:val="0"/>
                  <w:divBdr>
                    <w:top w:val="none" w:sz="0" w:space="0" w:color="auto"/>
                    <w:left w:val="none" w:sz="0" w:space="0" w:color="auto"/>
                    <w:bottom w:val="none" w:sz="0" w:space="0" w:color="auto"/>
                    <w:right w:val="none" w:sz="0" w:space="0" w:color="auto"/>
                  </w:divBdr>
                </w:div>
                <w:div w:id="72902067">
                  <w:marLeft w:val="0"/>
                  <w:marRight w:val="0"/>
                  <w:marTop w:val="0"/>
                  <w:marBottom w:val="0"/>
                  <w:divBdr>
                    <w:top w:val="single" w:sz="6" w:space="0" w:color="F2F2F2"/>
                    <w:left w:val="none" w:sz="0" w:space="0" w:color="auto"/>
                    <w:bottom w:val="single" w:sz="6" w:space="0" w:color="F2F2F2"/>
                    <w:right w:val="none" w:sz="0" w:space="18" w:color="auto"/>
                  </w:divBdr>
                  <w:divsChild>
                    <w:div w:id="1657538560">
                      <w:marLeft w:val="0"/>
                      <w:marRight w:val="0"/>
                      <w:marTop w:val="0"/>
                      <w:marBottom w:val="0"/>
                      <w:divBdr>
                        <w:top w:val="none" w:sz="0" w:space="0" w:color="auto"/>
                        <w:left w:val="none" w:sz="0" w:space="0" w:color="auto"/>
                        <w:bottom w:val="none" w:sz="0" w:space="0" w:color="auto"/>
                        <w:right w:val="none" w:sz="0" w:space="0" w:color="auto"/>
                      </w:divBdr>
                      <w:divsChild>
                        <w:div w:id="837186567">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807323">
          <w:marLeft w:val="0"/>
          <w:marRight w:val="0"/>
          <w:marTop w:val="0"/>
          <w:marBottom w:val="0"/>
          <w:divBdr>
            <w:top w:val="none" w:sz="0" w:space="0" w:color="auto"/>
            <w:left w:val="none" w:sz="0" w:space="0" w:color="auto"/>
            <w:bottom w:val="none" w:sz="0" w:space="0" w:color="auto"/>
            <w:right w:val="none" w:sz="0" w:space="0" w:color="auto"/>
          </w:divBdr>
          <w:divsChild>
            <w:div w:id="548146056">
              <w:marLeft w:val="0"/>
              <w:marRight w:val="0"/>
              <w:marTop w:val="0"/>
              <w:marBottom w:val="0"/>
              <w:divBdr>
                <w:top w:val="none" w:sz="0" w:space="0" w:color="auto"/>
                <w:left w:val="none" w:sz="0" w:space="0" w:color="auto"/>
                <w:bottom w:val="none" w:sz="0" w:space="0" w:color="auto"/>
                <w:right w:val="none" w:sz="0" w:space="0" w:color="auto"/>
              </w:divBdr>
              <w:divsChild>
                <w:div w:id="1352147534">
                  <w:marLeft w:val="0"/>
                  <w:marRight w:val="0"/>
                  <w:marTop w:val="0"/>
                  <w:marBottom w:val="1152"/>
                  <w:divBdr>
                    <w:top w:val="none" w:sz="0" w:space="0" w:color="auto"/>
                    <w:left w:val="none" w:sz="0" w:space="0" w:color="auto"/>
                    <w:bottom w:val="none" w:sz="0" w:space="0" w:color="auto"/>
                    <w:right w:val="none" w:sz="0" w:space="0" w:color="auto"/>
                  </w:divBdr>
                  <w:divsChild>
                    <w:div w:id="1169180402">
                      <w:marLeft w:val="0"/>
                      <w:marRight w:val="480"/>
                      <w:marTop w:val="4800"/>
                      <w:marBottom w:val="0"/>
                      <w:divBdr>
                        <w:top w:val="single" w:sz="48" w:space="24" w:color="C1002A"/>
                        <w:left w:val="none" w:sz="0" w:space="0" w:color="auto"/>
                        <w:bottom w:val="none" w:sz="0" w:space="0" w:color="auto"/>
                        <w:right w:val="none" w:sz="0" w:space="0" w:color="auto"/>
                      </w:divBdr>
                      <w:divsChild>
                        <w:div w:id="1815178760">
                          <w:marLeft w:val="0"/>
                          <w:marRight w:val="0"/>
                          <w:marTop w:val="0"/>
                          <w:marBottom w:val="0"/>
                          <w:divBdr>
                            <w:top w:val="none" w:sz="0" w:space="0" w:color="auto"/>
                            <w:left w:val="none" w:sz="0" w:space="0" w:color="auto"/>
                            <w:bottom w:val="none" w:sz="0" w:space="0" w:color="auto"/>
                            <w:right w:val="none" w:sz="0" w:space="0" w:color="auto"/>
                          </w:divBdr>
                          <w:divsChild>
                            <w:div w:id="653997643">
                              <w:marLeft w:val="0"/>
                              <w:marRight w:val="0"/>
                              <w:marTop w:val="0"/>
                              <w:marBottom w:val="0"/>
                              <w:divBdr>
                                <w:top w:val="none" w:sz="0" w:space="0" w:color="auto"/>
                                <w:left w:val="none" w:sz="0" w:space="0" w:color="auto"/>
                                <w:bottom w:val="none" w:sz="0" w:space="0" w:color="auto"/>
                                <w:right w:val="none" w:sz="0" w:space="0" w:color="auto"/>
                              </w:divBdr>
                              <w:divsChild>
                                <w:div w:id="66783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1435108">
              <w:marLeft w:val="0"/>
              <w:marRight w:val="0"/>
              <w:marTop w:val="0"/>
              <w:marBottom w:val="0"/>
              <w:divBdr>
                <w:top w:val="none" w:sz="0" w:space="0" w:color="auto"/>
                <w:left w:val="none" w:sz="0" w:space="0" w:color="auto"/>
                <w:bottom w:val="none" w:sz="0" w:space="0" w:color="auto"/>
                <w:right w:val="none" w:sz="0" w:space="0" w:color="auto"/>
              </w:divBdr>
              <w:divsChild>
                <w:div w:id="585304212">
                  <w:marLeft w:val="0"/>
                  <w:marRight w:val="0"/>
                  <w:marTop w:val="0"/>
                  <w:marBottom w:val="0"/>
                  <w:divBdr>
                    <w:top w:val="none" w:sz="0" w:space="0" w:color="auto"/>
                    <w:left w:val="none" w:sz="0" w:space="0" w:color="auto"/>
                    <w:bottom w:val="none" w:sz="0" w:space="0" w:color="auto"/>
                    <w:right w:val="none" w:sz="0" w:space="0" w:color="auto"/>
                  </w:divBdr>
                  <w:divsChild>
                    <w:div w:id="628898524">
                      <w:marLeft w:val="0"/>
                      <w:marRight w:val="0"/>
                      <w:marTop w:val="0"/>
                      <w:marBottom w:val="0"/>
                      <w:divBdr>
                        <w:top w:val="none" w:sz="0" w:space="0" w:color="auto"/>
                        <w:left w:val="none" w:sz="0" w:space="0" w:color="auto"/>
                        <w:bottom w:val="none" w:sz="0" w:space="0" w:color="auto"/>
                        <w:right w:val="none" w:sz="0" w:space="0" w:color="auto"/>
                      </w:divBdr>
                      <w:divsChild>
                        <w:div w:id="21127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881</Words>
  <Characters>5023</Characters>
  <Application>Microsoft Office Word</Application>
  <DocSecurity>0</DocSecurity>
  <Lines>41</Lines>
  <Paragraphs>11</Paragraphs>
  <ScaleCrop>false</ScaleCrop>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jaisal hussain</dc:creator>
  <cp:keywords/>
  <dc:description/>
  <cp:lastModifiedBy>jaisal hussain</cp:lastModifiedBy>
  <cp:revision>2</cp:revision>
  <dcterms:created xsi:type="dcterms:W3CDTF">2020-04-02T20:32:00Z</dcterms:created>
  <dcterms:modified xsi:type="dcterms:W3CDTF">2020-04-02T20:36:00Z</dcterms:modified>
</cp:coreProperties>
</file>